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D3C6D" w14:textId="77777777" w:rsidR="00C60EF5" w:rsidRPr="00076BA7" w:rsidRDefault="00C60EF5" w:rsidP="00C60EF5">
      <w:pPr>
        <w:pStyle w:val="Antrat2"/>
        <w:ind w:left="5103"/>
        <w:rPr>
          <w:rFonts w:ascii="Calibri Light" w:eastAsia="Calibri" w:hAnsi="Calibri Light" w:cs="Calibri Light"/>
          <w:color w:val="0070C0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44112201"/>
      <w:r w:rsidRPr="00076BA7">
        <w:rPr>
          <w:rFonts w:ascii="Calibri Light" w:eastAsia="Calibri" w:hAnsi="Calibri Light" w:cs="Calibri Light"/>
          <w:color w:val="0070C0"/>
          <w:sz w:val="21"/>
          <w:szCs w:val="21"/>
        </w:rPr>
        <w:t>Pirkimo sąlygų 4 priedas „Tiekėjų kvalifikacijos reikalavimai ir reikalaujami kokybės bei aplinkos apsaugos vadybos sistemų standartai“</w:t>
      </w:r>
      <w:bookmarkEnd w:id="0"/>
      <w:bookmarkEnd w:id="1"/>
      <w:bookmarkEnd w:id="2"/>
      <w:bookmarkEnd w:id="3"/>
    </w:p>
    <w:p w14:paraId="04E3E8EF" w14:textId="3E85F8C4" w:rsidR="00C60EF5" w:rsidRPr="00F90729" w:rsidRDefault="00F90729" w:rsidP="00C60EF5">
      <w:pPr>
        <w:rPr>
          <w:rFonts w:ascii="Calibri Light" w:hAnsi="Calibri Light" w:cs="Calibri Light"/>
          <w:b/>
          <w:bCs/>
          <w:smallCaps/>
          <w:color w:val="0070C0"/>
          <w:sz w:val="22"/>
          <w:szCs w:val="22"/>
        </w:rPr>
      </w:pPr>
      <w:r w:rsidRPr="00F90729">
        <w:rPr>
          <w:rFonts w:ascii="Calibri Light" w:hAnsi="Calibri Light" w:cs="Calibri Light"/>
          <w:b/>
          <w:bCs/>
          <w:smallCaps/>
          <w:color w:val="0070C0"/>
          <w:sz w:val="22"/>
          <w:szCs w:val="22"/>
        </w:rPr>
        <w:t>__________________________________________________________________________________________</w:t>
      </w:r>
    </w:p>
    <w:p w14:paraId="366BC94E" w14:textId="77777777" w:rsidR="00C60EF5" w:rsidRDefault="00C60EF5" w:rsidP="00C60EF5">
      <w:pPr>
        <w:pStyle w:val="Paantrat"/>
        <w:spacing w:line="240" w:lineRule="auto"/>
        <w:jc w:val="center"/>
        <w:rPr>
          <w:rFonts w:ascii="Calibri Light" w:hAnsi="Calibri Light" w:cs="Calibri Light"/>
          <w:b/>
          <w:bCs/>
          <w:color w:val="auto"/>
          <w:sz w:val="22"/>
          <w:szCs w:val="22"/>
          <w:lang w:eastAsia="en-US"/>
        </w:rPr>
      </w:pPr>
      <w:r w:rsidRPr="005A7E3A">
        <w:rPr>
          <w:rFonts w:ascii="Calibri Light" w:hAnsi="Calibri Light" w:cs="Calibri Light"/>
          <w:b/>
          <w:bCs/>
          <w:smallCaps/>
          <w:color w:val="auto"/>
          <w:sz w:val="22"/>
          <w:szCs w:val="22"/>
        </w:rPr>
        <w:t xml:space="preserve">TIEKĖJŲ KVALIFIKACIJOS REIKALAVIMAI IR REIKALAVIMAI LAIKYTIS </w:t>
      </w:r>
      <w:r w:rsidRPr="005A7E3A">
        <w:rPr>
          <w:rFonts w:ascii="Calibri Light" w:hAnsi="Calibri Light" w:cs="Calibri Light"/>
          <w:b/>
          <w:bCs/>
          <w:color w:val="auto"/>
          <w:sz w:val="22"/>
          <w:szCs w:val="22"/>
          <w:lang w:eastAsia="en-US"/>
        </w:rPr>
        <w:t>KOKYBĖS VADYBOS SISTEMOS IR (ARBA) APLINKOS APSAUGOS VADYBOS SISTEMOS STANDARTŲ</w:t>
      </w:r>
    </w:p>
    <w:p w14:paraId="31A1AE00" w14:textId="77777777" w:rsidR="005363CC" w:rsidRDefault="005363CC" w:rsidP="005363CC">
      <w:pPr>
        <w:pStyle w:val="Sraopastraipa"/>
        <w:numPr>
          <w:ilvl w:val="0"/>
          <w:numId w:val="4"/>
        </w:numPr>
        <w:spacing w:after="0" w:line="240" w:lineRule="auto"/>
        <w:jc w:val="both"/>
        <w:rPr>
          <w:rFonts w:ascii="Calibri Light" w:hAnsi="Calibri Light" w:cs="Calibri Light"/>
        </w:rPr>
      </w:pPr>
      <w:r w:rsidRPr="006A7DFC">
        <w:rPr>
          <w:rFonts w:ascii="Calibri Light" w:hAnsi="Calibri Light" w:cs="Calibri Light"/>
        </w:rPr>
        <w:t xml:space="preserve">Tiekėjo kvalifikacija turi atitikti šiame priede nustatytus reikalavimus kvalifikacijai. </w:t>
      </w:r>
    </w:p>
    <w:p w14:paraId="229CF6F7" w14:textId="77777777" w:rsidR="005363CC" w:rsidRPr="006A7DFC" w:rsidRDefault="005363CC" w:rsidP="005363CC">
      <w:pPr>
        <w:pStyle w:val="Sraopastraipa"/>
        <w:numPr>
          <w:ilvl w:val="0"/>
          <w:numId w:val="4"/>
        </w:numPr>
        <w:spacing w:after="0" w:line="240" w:lineRule="auto"/>
        <w:jc w:val="both"/>
        <w:rPr>
          <w:rFonts w:ascii="Calibri Light" w:hAnsi="Calibri Light" w:cs="Calibri Light"/>
        </w:rPr>
      </w:pPr>
      <w:r w:rsidRPr="006A7DFC">
        <w:rPr>
          <w:rFonts w:ascii="Calibri Light" w:hAnsi="Calibri Light" w:cs="Calibri Light"/>
        </w:rPr>
        <w:t>Kai tiekėjas remiasi kitų ūkio subjektų pajėgumais, kad atitiktų nustatytus ekonominio ir finansinio pajėgumo reikalavimus</w:t>
      </w:r>
      <w:r>
        <w:rPr>
          <w:rFonts w:ascii="Calibri Light" w:hAnsi="Calibri Light" w:cs="Calibri Light"/>
        </w:rPr>
        <w:t xml:space="preserve"> </w:t>
      </w:r>
      <w:r w:rsidRPr="006A7DFC">
        <w:rPr>
          <w:rFonts w:ascii="Calibri Light" w:eastAsia="Calibri" w:hAnsi="Calibri Light" w:cs="Calibri Light"/>
        </w:rPr>
        <w:t xml:space="preserve">jie </w:t>
      </w:r>
      <w:r w:rsidRPr="006A7DFC">
        <w:rPr>
          <w:rFonts w:ascii="Calibri Light" w:hAnsi="Calibri Light" w:cs="Calibri Light"/>
        </w:rPr>
        <w:t>privalo prisiimti solidarią atsakomybę už sutarties įvykdymą.</w:t>
      </w:r>
    </w:p>
    <w:p w14:paraId="7ABB27B6" w14:textId="77777777" w:rsidR="005363CC" w:rsidRDefault="005363CC" w:rsidP="005363CC">
      <w:pPr>
        <w:pStyle w:val="Sraopastraipa"/>
        <w:spacing w:before="60" w:after="60" w:line="256" w:lineRule="auto"/>
        <w:ind w:left="1287"/>
        <w:rPr>
          <w:rFonts w:ascii="Calibri Light" w:hAnsi="Calibri Light" w:cs="Calibri Light"/>
          <w:iCs/>
        </w:rPr>
      </w:pPr>
    </w:p>
    <w:tbl>
      <w:tblPr>
        <w:tblStyle w:val="TableGrid3"/>
        <w:tblW w:w="5308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643"/>
        <w:gridCol w:w="3750"/>
        <w:gridCol w:w="3412"/>
        <w:gridCol w:w="2771"/>
      </w:tblGrid>
      <w:tr w:rsidR="005363CC" w:rsidRPr="00816C04" w14:paraId="61CE03A5" w14:textId="77777777" w:rsidTr="004208E0"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vAlign w:val="center"/>
            <w:hideMark/>
          </w:tcPr>
          <w:p w14:paraId="609E9FE6" w14:textId="77777777" w:rsidR="005363CC" w:rsidRPr="00816C04" w:rsidRDefault="005363CC" w:rsidP="004208E0">
            <w:pPr>
              <w:spacing w:before="60" w:after="60" w:line="25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816C04">
              <w:rPr>
                <w:rFonts w:asciiTheme="majorHAnsi" w:eastAsiaTheme="minorHAnsi" w:hAnsiTheme="majorHAnsi" w:cstheme="majorHAnsi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1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0693630" w14:textId="77777777" w:rsidR="005363CC" w:rsidRPr="00816C04" w:rsidRDefault="005363CC" w:rsidP="004208E0">
            <w:pPr>
              <w:spacing w:before="60" w:after="60" w:line="256" w:lineRule="auto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A33B2F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vertAlign w:val="superscript"/>
              </w:rPr>
              <w:t>1</w:t>
            </w:r>
            <w:r w:rsidRPr="00816C04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Kvalifikacijos reikalavimas</w:t>
            </w:r>
          </w:p>
        </w:tc>
        <w:tc>
          <w:tcPr>
            <w:tcW w:w="161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vAlign w:val="center"/>
          </w:tcPr>
          <w:p w14:paraId="1F509E0A" w14:textId="77777777" w:rsidR="005363CC" w:rsidRPr="00816C04" w:rsidRDefault="005363CC" w:rsidP="004208E0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816C04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Atitiktį reikalavimui įrodantys  dokumentai</w:t>
            </w:r>
          </w:p>
        </w:tc>
        <w:tc>
          <w:tcPr>
            <w:tcW w:w="1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</w:tcPr>
          <w:p w14:paraId="72CBADDC" w14:textId="77777777" w:rsidR="005363CC" w:rsidRPr="00816C04" w:rsidRDefault="005363CC" w:rsidP="004208E0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816C04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Subjektas, kuris turi atitikti reikalavimą</w:t>
            </w:r>
          </w:p>
          <w:p w14:paraId="0AD9D506" w14:textId="77777777" w:rsidR="005363CC" w:rsidRPr="00816C04" w:rsidRDefault="005363CC" w:rsidP="004208E0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363CC" w:rsidRPr="00816C04" w14:paraId="2F43F937" w14:textId="77777777" w:rsidTr="004208E0"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EC12F" w14:textId="77777777" w:rsidR="005363CC" w:rsidRPr="00816C04" w:rsidRDefault="005363CC" w:rsidP="004208E0">
            <w:pPr>
              <w:pStyle w:val="Sraopastraipa"/>
              <w:numPr>
                <w:ilvl w:val="0"/>
                <w:numId w:val="2"/>
              </w:numPr>
              <w:spacing w:before="60" w:after="60" w:line="257" w:lineRule="auto"/>
              <w:ind w:left="357" w:hanging="357"/>
              <w:rPr>
                <w:rFonts w:asciiTheme="majorHAnsi" w:hAnsiTheme="majorHAnsi" w:cstheme="majorHAnsi"/>
              </w:rPr>
            </w:pPr>
          </w:p>
        </w:tc>
        <w:tc>
          <w:tcPr>
            <w:tcW w:w="4696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F605A9" w14:textId="1ADACB76" w:rsidR="005363CC" w:rsidRPr="00816C04" w:rsidRDefault="005363CC" w:rsidP="004208E0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</w:pPr>
            <w:r w:rsidRPr="00816C0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1. </w:t>
            </w:r>
            <w:r w:rsidRPr="004B3F05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  <w:t>Techninis ir profesinis pajėgumas</w:t>
            </w:r>
            <w:r w:rsidRPr="00816C0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363CC" w:rsidRPr="00816C04" w14:paraId="6523F293" w14:textId="77777777" w:rsidTr="004208E0">
        <w:tc>
          <w:tcPr>
            <w:tcW w:w="30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BC7E22" w14:textId="77777777" w:rsidR="005363CC" w:rsidRPr="00816C04" w:rsidRDefault="005363CC" w:rsidP="004208E0">
            <w:pPr>
              <w:pStyle w:val="Sraopastraipa"/>
              <w:numPr>
                <w:ilvl w:val="1"/>
                <w:numId w:val="2"/>
              </w:numPr>
              <w:spacing w:before="60" w:after="60" w:line="257" w:lineRule="auto"/>
              <w:ind w:left="357" w:hanging="357"/>
              <w:jc w:val="right"/>
              <w:rPr>
                <w:rFonts w:asciiTheme="majorHAnsi" w:hAnsiTheme="majorHAnsi" w:cstheme="majorHAnsi"/>
              </w:rPr>
            </w:pPr>
          </w:p>
        </w:tc>
        <w:tc>
          <w:tcPr>
            <w:tcW w:w="1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1FD9147" w14:textId="76676C01" w:rsidR="0075179C" w:rsidRPr="00E73EB9" w:rsidRDefault="005363CC" w:rsidP="0075179C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0654D">
              <w:rPr>
                <w:rFonts w:asciiTheme="majorHAnsi" w:hAnsiTheme="majorHAnsi" w:cstheme="majorHAnsi"/>
                <w:sz w:val="22"/>
                <w:szCs w:val="22"/>
              </w:rPr>
              <w:t>Tiekėjas, per paskutinius 5 (penkerius) metus iki pasiūlymo pateikimo termino pabaigos yra</w:t>
            </w:r>
            <w:r w:rsidR="005E5AE6" w:rsidRPr="0080654D">
              <w:rPr>
                <w:rFonts w:asciiTheme="majorHAnsi" w:hAnsiTheme="majorHAnsi" w:cstheme="majorHAnsi"/>
                <w:sz w:val="22"/>
                <w:szCs w:val="22"/>
              </w:rPr>
              <w:t xml:space="preserve"> savo jėgomis </w:t>
            </w:r>
            <w:r w:rsidRPr="0080654D">
              <w:rPr>
                <w:rFonts w:asciiTheme="majorHAnsi" w:hAnsiTheme="majorHAnsi" w:cstheme="majorHAnsi"/>
                <w:sz w:val="22"/>
                <w:szCs w:val="22"/>
              </w:rPr>
              <w:t xml:space="preserve">įvykdęs bent vieną </w:t>
            </w:r>
            <w:r w:rsidR="0075179C" w:rsidRPr="0080654D">
              <w:rPr>
                <w:rFonts w:asciiTheme="majorHAnsi" w:hAnsiTheme="majorHAnsi" w:cstheme="majorHAnsi"/>
                <w:sz w:val="22"/>
                <w:szCs w:val="22"/>
              </w:rPr>
              <w:t>gelžbetonini</w:t>
            </w:r>
            <w:r w:rsidR="0080654D" w:rsidRPr="0080654D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75179C" w:rsidRPr="0080654D">
              <w:rPr>
                <w:rFonts w:asciiTheme="majorHAnsi" w:hAnsiTheme="majorHAnsi" w:cstheme="majorHAnsi"/>
                <w:sz w:val="22"/>
                <w:szCs w:val="22"/>
              </w:rPr>
              <w:t xml:space="preserve"> rezervuaro, kurio </w:t>
            </w:r>
            <w:r w:rsidR="0080654D" w:rsidRPr="0080654D">
              <w:rPr>
                <w:rFonts w:asciiTheme="majorHAnsi" w:hAnsiTheme="majorHAnsi" w:cstheme="majorHAnsi"/>
                <w:sz w:val="22"/>
                <w:szCs w:val="22"/>
              </w:rPr>
              <w:t xml:space="preserve">talpa </w:t>
            </w:r>
            <w:r w:rsidR="0075179C" w:rsidRPr="0080654D">
              <w:rPr>
                <w:rFonts w:asciiTheme="majorHAnsi" w:hAnsiTheme="majorHAnsi" w:cstheme="majorHAnsi"/>
                <w:sz w:val="22"/>
                <w:szCs w:val="22"/>
              </w:rPr>
              <w:t xml:space="preserve">ne mažesnė kaip </w:t>
            </w:r>
            <w:r w:rsidR="0080654D" w:rsidRPr="0080654D">
              <w:rPr>
                <w:rFonts w:asciiTheme="majorHAnsi" w:hAnsiTheme="majorHAnsi" w:cstheme="majorHAnsi"/>
                <w:sz w:val="22"/>
                <w:szCs w:val="22"/>
              </w:rPr>
              <w:t>8</w:t>
            </w:r>
            <w:r w:rsidR="0075179C" w:rsidRPr="0080654D">
              <w:rPr>
                <w:rFonts w:asciiTheme="majorHAnsi" w:hAnsiTheme="majorHAnsi" w:cstheme="majorHAnsi"/>
                <w:sz w:val="22"/>
                <w:szCs w:val="22"/>
              </w:rPr>
              <w:t>00 m</w:t>
            </w:r>
            <w:r w:rsidR="0075179C" w:rsidRPr="0080654D">
              <w:rPr>
                <w:rFonts w:asciiTheme="majorHAnsi" w:hAnsiTheme="majorHAnsi" w:cstheme="majorHAnsi"/>
                <w:sz w:val="22"/>
                <w:szCs w:val="22"/>
                <w:vertAlign w:val="superscript"/>
              </w:rPr>
              <w:t>3</w:t>
            </w:r>
            <w:r w:rsidR="00F018D4" w:rsidRPr="0080654D"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r w:rsidR="0075179C" w:rsidRPr="0080654D">
              <w:rPr>
                <w:rFonts w:asciiTheme="majorHAnsi" w:hAnsiTheme="majorHAnsi" w:cstheme="majorHAnsi"/>
                <w:sz w:val="22"/>
                <w:szCs w:val="22"/>
              </w:rPr>
              <w:t>statybos (ar j</w:t>
            </w:r>
            <w:r w:rsidR="00F018D4" w:rsidRPr="0080654D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75179C" w:rsidRPr="0080654D">
              <w:rPr>
                <w:rFonts w:asciiTheme="majorHAnsi" w:hAnsiTheme="majorHAnsi" w:cstheme="majorHAnsi"/>
                <w:sz w:val="22"/>
                <w:szCs w:val="22"/>
              </w:rPr>
              <w:t xml:space="preserve"> dalies), ar rekonstrukcijos, ar remonto darbus, o  darbų atlikimas ir galutiniai rezultatai buvo tinkami.</w:t>
            </w:r>
            <w:r w:rsidR="0075179C" w:rsidRPr="00E73EB9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1A60F604" w14:textId="77777777" w:rsidR="00F018D4" w:rsidRDefault="00F018D4" w:rsidP="00E73EB9">
            <w:pPr>
              <w:pStyle w:val="Defaul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591CBFB8" w14:textId="77777777" w:rsidR="0075179C" w:rsidRDefault="0075179C" w:rsidP="00E73EB9">
            <w:pPr>
              <w:pStyle w:val="Default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233FBF50" w14:textId="072B2856" w:rsidR="005363CC" w:rsidRPr="00816C04" w:rsidRDefault="005363CC" w:rsidP="005363CC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363CC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161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D1C5907" w14:textId="681D3126" w:rsidR="00D45C65" w:rsidRPr="004B3F05" w:rsidRDefault="00D45C65" w:rsidP="00D45C65">
            <w:pPr>
              <w:spacing w:line="240" w:lineRule="auto"/>
              <w:jc w:val="both"/>
              <w:rPr>
                <w:rFonts w:ascii="Calibri Light" w:eastAsia="Calibri" w:hAnsi="Calibri Light" w:cs="Calibri Light"/>
                <w:bCs/>
                <w:sz w:val="22"/>
                <w:szCs w:val="22"/>
              </w:rPr>
            </w:pPr>
            <w:r w:rsidRPr="004B3F05">
              <w:rPr>
                <w:rFonts w:ascii="Calibri Light" w:eastAsia="Calibri" w:hAnsi="Calibri Light" w:cs="Calibri Light"/>
                <w:bCs/>
                <w:sz w:val="22"/>
                <w:szCs w:val="22"/>
              </w:rPr>
              <w:t xml:space="preserve">Per paskutinius 5 metus atliktų </w:t>
            </w:r>
            <w:r w:rsidRPr="004D7023">
              <w:rPr>
                <w:rFonts w:ascii="Calibri Light" w:eastAsia="Calibri" w:hAnsi="Calibri Light" w:cs="Calibri Light"/>
                <w:bCs/>
                <w:sz w:val="22"/>
                <w:szCs w:val="22"/>
              </w:rPr>
              <w:t>darbų sąrašas (</w:t>
            </w:r>
            <w:r w:rsidR="004D7023" w:rsidRPr="004D7023">
              <w:rPr>
                <w:rFonts w:ascii="Calibri Light" w:eastAsia="Calibri" w:hAnsi="Calibri Light" w:cs="Calibri Light"/>
                <w:bCs/>
                <w:sz w:val="22"/>
                <w:szCs w:val="22"/>
              </w:rPr>
              <w:t>10</w:t>
            </w:r>
            <w:r w:rsidRPr="004D7023">
              <w:rPr>
                <w:rFonts w:ascii="Calibri Light" w:eastAsia="Calibri" w:hAnsi="Calibri Light" w:cs="Calibri Light"/>
                <w:bCs/>
                <w:sz w:val="22"/>
                <w:szCs w:val="22"/>
              </w:rPr>
              <w:t xml:space="preserve"> priedas) kartu su</w:t>
            </w:r>
            <w:r w:rsidRPr="004B3F05">
              <w:rPr>
                <w:rFonts w:ascii="Calibri Light" w:eastAsia="Calibri" w:hAnsi="Calibri Light" w:cs="Calibri Light"/>
                <w:bCs/>
                <w:sz w:val="22"/>
                <w:szCs w:val="22"/>
              </w:rPr>
              <w:t xml:space="preserve"> užsakovų (tiek viešųjų, tiek privačiųjų) pažymomis, apie tai, kad svarbiausių darbų atlikim</w:t>
            </w:r>
            <w:r>
              <w:rPr>
                <w:rFonts w:ascii="Calibri Light" w:eastAsia="Calibri" w:hAnsi="Calibri Light" w:cs="Calibri Light"/>
                <w:bCs/>
                <w:sz w:val="22"/>
                <w:szCs w:val="22"/>
              </w:rPr>
              <w:t xml:space="preserve">o </w:t>
            </w:r>
            <w:r w:rsidRPr="004B3F05">
              <w:rPr>
                <w:rFonts w:ascii="Calibri Light" w:eastAsia="Calibri" w:hAnsi="Calibri Light" w:cs="Calibri Light"/>
                <w:bCs/>
                <w:sz w:val="22"/>
                <w:szCs w:val="22"/>
              </w:rPr>
              <w:t xml:space="preserve"> galutiniai rezultatai buvo tinkami. </w:t>
            </w:r>
          </w:p>
          <w:p w14:paraId="3452941F" w14:textId="2040BF0F" w:rsidR="005363CC" w:rsidRPr="00816C04" w:rsidRDefault="005363CC" w:rsidP="004208E0">
            <w:pPr>
              <w:autoSpaceDE w:val="0"/>
              <w:autoSpaceDN w:val="0"/>
              <w:adjustRightInd w:val="0"/>
              <w:spacing w:line="240" w:lineRule="auto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6F9423" w14:textId="77777777" w:rsidR="005363CC" w:rsidRPr="001D566D" w:rsidRDefault="005363CC" w:rsidP="005363CC">
            <w:pPr>
              <w:pStyle w:val="Sraopastraipa"/>
              <w:numPr>
                <w:ilvl w:val="0"/>
                <w:numId w:val="5"/>
              </w:numPr>
              <w:tabs>
                <w:tab w:val="left" w:pos="167"/>
              </w:tabs>
              <w:spacing w:line="240" w:lineRule="auto"/>
              <w:ind w:left="0" w:firstLine="0"/>
              <w:jc w:val="both"/>
              <w:rPr>
                <w:rFonts w:asciiTheme="majorHAnsi" w:hAnsiTheme="majorHAnsi" w:cstheme="majorHAnsi"/>
                <w:i/>
                <w:szCs w:val="24"/>
              </w:rPr>
            </w:pPr>
            <w:r w:rsidRPr="001D566D">
              <w:rPr>
                <w:rFonts w:asciiTheme="majorHAnsi" w:hAnsiTheme="majorHAnsi" w:cstheme="majorHAnsi"/>
                <w:i/>
                <w:color w:val="000000"/>
                <w:szCs w:val="24"/>
              </w:rPr>
              <w:t>jeigu pasiūlymą teikia ūkio subjektų grupė – reikalavimą turi atitikti visi ūkio subjektų grupės nariai kartu (ūkio subjektų grupės narių turima patirtis sumuojama), atsižvelgiant į jų prisiimamus įsipareigojimus;</w:t>
            </w:r>
          </w:p>
          <w:p w14:paraId="584ECE97" w14:textId="77777777" w:rsidR="005363CC" w:rsidRPr="001D566D" w:rsidRDefault="005363CC" w:rsidP="00DB473C">
            <w:pPr>
              <w:pStyle w:val="Sraopastraipa"/>
              <w:numPr>
                <w:ilvl w:val="0"/>
                <w:numId w:val="5"/>
              </w:numPr>
              <w:tabs>
                <w:tab w:val="left" w:pos="1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Theme="majorHAnsi" w:hAnsiTheme="majorHAnsi" w:cstheme="majorHAnsi"/>
                <w:i/>
                <w:color w:val="000000"/>
              </w:rPr>
            </w:pPr>
            <w:r w:rsidRPr="001D566D">
              <w:rPr>
                <w:rFonts w:asciiTheme="majorHAnsi" w:hAnsiTheme="majorHAnsi" w:cstheme="majorHAnsi"/>
                <w:i/>
                <w:color w:val="000000"/>
              </w:rPr>
              <w:t>tiekėjas gali remtis kitų ūkio subjektų pajėgumais tik tuo atveju, jeigu tie subjektai patys vykdys tą pirkimo sutarties dalį, kuriai reikia jų turimų pajėgumų;</w:t>
            </w:r>
          </w:p>
          <w:p w14:paraId="3DC26185" w14:textId="548F86C0" w:rsidR="00DB473C" w:rsidRPr="005363CC" w:rsidRDefault="00DB473C" w:rsidP="00DB473C">
            <w:pPr>
              <w:pStyle w:val="Sraopastraipa"/>
              <w:numPr>
                <w:ilvl w:val="0"/>
                <w:numId w:val="5"/>
              </w:numPr>
              <w:tabs>
                <w:tab w:val="left" w:pos="1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Theme="majorHAnsi" w:hAnsiTheme="majorHAnsi" w:cstheme="majorHAnsi"/>
                <w:color w:val="000000"/>
              </w:rPr>
            </w:pPr>
            <w:r w:rsidRPr="001D566D">
              <w:rPr>
                <w:rFonts w:asciiTheme="majorHAnsi" w:hAnsiTheme="majorHAnsi" w:cstheme="majorHAnsi"/>
                <w:i/>
                <w:color w:val="000000"/>
              </w:rPr>
              <w:t>subtiekėjams  šis reikalavimas nenustatomas.</w:t>
            </w:r>
          </w:p>
        </w:tc>
      </w:tr>
    </w:tbl>
    <w:p w14:paraId="6D9807B3" w14:textId="77777777" w:rsidR="005A7E3A" w:rsidRDefault="005A7E3A" w:rsidP="005A7E3A">
      <w:pPr>
        <w:rPr>
          <w:lang w:eastAsia="en-US"/>
        </w:rPr>
      </w:pPr>
    </w:p>
    <w:p w14:paraId="6F03ED10" w14:textId="77777777" w:rsidR="005363CC" w:rsidRDefault="005363CC" w:rsidP="005A7E3A">
      <w:pPr>
        <w:rPr>
          <w:lang w:eastAsia="en-US"/>
        </w:rPr>
      </w:pPr>
    </w:p>
    <w:p w14:paraId="1B30D5B4" w14:textId="77777777" w:rsidR="005363CC" w:rsidRDefault="005363CC" w:rsidP="005A7E3A">
      <w:pPr>
        <w:rPr>
          <w:lang w:eastAsia="en-US"/>
        </w:rPr>
      </w:pPr>
    </w:p>
    <w:p w14:paraId="300514CF" w14:textId="77777777" w:rsidR="005363CC" w:rsidRDefault="005363CC" w:rsidP="005A7E3A">
      <w:pPr>
        <w:rPr>
          <w:lang w:eastAsia="en-US"/>
        </w:rPr>
      </w:pPr>
    </w:p>
    <w:p w14:paraId="5CD7AA0E" w14:textId="77777777" w:rsidR="005363CC" w:rsidRDefault="005363CC" w:rsidP="005363CC">
      <w:pPr>
        <w:tabs>
          <w:tab w:val="left" w:pos="9639"/>
        </w:tabs>
        <w:spacing w:after="0" w:line="240" w:lineRule="auto"/>
        <w:ind w:right="193"/>
        <w:rPr>
          <w:rFonts w:ascii="Aptos" w:eastAsia="Times New Roman" w:hAnsi="Aptos" w:cs="Arial"/>
          <w:sz w:val="20"/>
          <w:szCs w:val="20"/>
        </w:rPr>
      </w:pPr>
    </w:p>
    <w:p w14:paraId="58A3C050" w14:textId="77777777" w:rsidR="005363CC" w:rsidRPr="001D3809" w:rsidRDefault="005363CC" w:rsidP="005363CC">
      <w:pPr>
        <w:tabs>
          <w:tab w:val="left" w:pos="9639"/>
        </w:tabs>
        <w:spacing w:after="0" w:line="240" w:lineRule="auto"/>
        <w:ind w:right="193"/>
        <w:rPr>
          <w:rFonts w:asciiTheme="majorHAnsi" w:eastAsia="Times New Roman" w:hAnsiTheme="majorHAnsi" w:cstheme="majorHAnsi"/>
          <w:sz w:val="20"/>
          <w:szCs w:val="20"/>
        </w:rPr>
      </w:pPr>
      <w:r w:rsidRPr="001D3809">
        <w:rPr>
          <w:rFonts w:asciiTheme="majorHAnsi" w:eastAsia="Times New Roman" w:hAnsiTheme="majorHAnsi" w:cstheme="majorHAnsi"/>
          <w:sz w:val="20"/>
          <w:szCs w:val="20"/>
        </w:rPr>
        <w:t>_________________________________________________</w:t>
      </w:r>
    </w:p>
    <w:p w14:paraId="1D15A61D" w14:textId="77777777" w:rsidR="005363CC" w:rsidRPr="00A33B2F" w:rsidRDefault="005363CC" w:rsidP="005363CC">
      <w:pPr>
        <w:tabs>
          <w:tab w:val="left" w:pos="9639"/>
        </w:tabs>
        <w:spacing w:after="0" w:line="240" w:lineRule="auto"/>
        <w:ind w:right="193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A33B2F">
        <w:rPr>
          <w:rFonts w:asciiTheme="majorHAnsi" w:eastAsia="Times New Roman" w:hAnsiTheme="majorHAnsi" w:cstheme="majorHAnsi"/>
          <w:sz w:val="20"/>
          <w:szCs w:val="20"/>
          <w:vertAlign w:val="superscript"/>
        </w:rPr>
        <w:footnoteRef/>
      </w:r>
      <w:r w:rsidRPr="00A33B2F">
        <w:rPr>
          <w:rFonts w:asciiTheme="majorHAnsi" w:eastAsia="Times New Roman" w:hAnsiTheme="majorHAnsi" w:cstheme="majorHAnsi"/>
          <w:sz w:val="20"/>
          <w:szCs w:val="20"/>
        </w:rPr>
        <w:t xml:space="preserve"> PS, nustačiusi kvalifikacijos reikalavimus, turi pateikti informaciją kaip numatyta  </w:t>
      </w:r>
      <w:r w:rsidRPr="00A33B2F">
        <w:rPr>
          <w:rFonts w:asciiTheme="majorHAnsi" w:eastAsia="Arial" w:hAnsiTheme="majorHAnsi" w:cstheme="majorHAnsi"/>
          <w:sz w:val="20"/>
          <w:szCs w:val="20"/>
        </w:rPr>
        <w:t>Tiekėjo kvalifikacijos reikalavimų nustatymo metodikos 8 punkte.</w:t>
      </w:r>
    </w:p>
    <w:p w14:paraId="1C2517D3" w14:textId="77777777" w:rsidR="005363CC" w:rsidRDefault="005363CC" w:rsidP="005A7E3A">
      <w:pPr>
        <w:rPr>
          <w:lang w:eastAsia="en-US"/>
        </w:rPr>
      </w:pPr>
    </w:p>
    <w:p w14:paraId="5A3D3DB6" w14:textId="77777777" w:rsidR="00D2473A" w:rsidRPr="00D2473A" w:rsidRDefault="00D2473A" w:rsidP="00D2473A">
      <w:pPr>
        <w:rPr>
          <w:lang w:eastAsia="en-US"/>
        </w:rPr>
      </w:pPr>
    </w:p>
    <w:p w14:paraId="03CCAA87" w14:textId="77777777" w:rsidR="00D2473A" w:rsidRPr="00D2473A" w:rsidRDefault="00D2473A" w:rsidP="00D2473A">
      <w:pPr>
        <w:jc w:val="right"/>
        <w:rPr>
          <w:lang w:eastAsia="en-US"/>
        </w:rPr>
      </w:pPr>
    </w:p>
    <w:sectPr w:rsidR="00D2473A" w:rsidRPr="00D2473A" w:rsidSect="005A7E3A">
      <w:footerReference w:type="first" r:id="rId7"/>
      <w:pgSz w:w="12240" w:h="15840"/>
      <w:pgMar w:top="1134" w:right="567" w:bottom="1134" w:left="1701" w:header="720" w:footer="720" w:gutter="0"/>
      <w:pgNumType w:start="2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71FDB" w14:textId="77777777" w:rsidR="000A19F5" w:rsidRDefault="000A19F5" w:rsidP="00C60EF5">
      <w:pPr>
        <w:spacing w:after="0" w:line="240" w:lineRule="auto"/>
      </w:pPr>
      <w:r>
        <w:separator/>
      </w:r>
    </w:p>
  </w:endnote>
  <w:endnote w:type="continuationSeparator" w:id="0">
    <w:p w14:paraId="0164E4A6" w14:textId="77777777" w:rsidR="000A19F5" w:rsidRDefault="000A19F5" w:rsidP="00C60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51FEF" w14:textId="3066AA62" w:rsidR="00C60EF5" w:rsidRDefault="00C60EF5">
    <w:pPr>
      <w:pStyle w:val="Porat"/>
      <w:jc w:val="right"/>
    </w:pPr>
  </w:p>
  <w:p w14:paraId="11270EB6" w14:textId="77777777" w:rsidR="00C60EF5" w:rsidRDefault="00C60EF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F6413" w14:textId="77777777" w:rsidR="000A19F5" w:rsidRDefault="000A19F5" w:rsidP="00C60EF5">
      <w:pPr>
        <w:spacing w:after="0" w:line="240" w:lineRule="auto"/>
      </w:pPr>
      <w:r>
        <w:separator/>
      </w:r>
    </w:p>
  </w:footnote>
  <w:footnote w:type="continuationSeparator" w:id="0">
    <w:p w14:paraId="37D86A19" w14:textId="77777777" w:rsidR="000A19F5" w:rsidRDefault="000A19F5" w:rsidP="00C60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07B1E"/>
    <w:multiLevelType w:val="hybridMultilevel"/>
    <w:tmpl w:val="B41ABF54"/>
    <w:lvl w:ilvl="0" w:tplc="B0ECFA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C9134E"/>
    <w:multiLevelType w:val="hybridMultilevel"/>
    <w:tmpl w:val="A3B037C0"/>
    <w:lvl w:ilvl="0" w:tplc="1168284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45054"/>
    <w:multiLevelType w:val="hybridMultilevel"/>
    <w:tmpl w:val="5CE06090"/>
    <w:lvl w:ilvl="0" w:tplc="DF56823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637345584">
    <w:abstractNumId w:val="2"/>
  </w:num>
  <w:num w:numId="2" w16cid:durableId="806240419">
    <w:abstractNumId w:val="4"/>
  </w:num>
  <w:num w:numId="3" w16cid:durableId="2036466615">
    <w:abstractNumId w:val="3"/>
  </w:num>
  <w:num w:numId="4" w16cid:durableId="803355464">
    <w:abstractNumId w:val="1"/>
  </w:num>
  <w:num w:numId="5" w16cid:durableId="1333336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EF5"/>
    <w:rsid w:val="0000160B"/>
    <w:rsid w:val="00040796"/>
    <w:rsid w:val="00041590"/>
    <w:rsid w:val="000764E0"/>
    <w:rsid w:val="000A19F5"/>
    <w:rsid w:val="001206BF"/>
    <w:rsid w:val="001D0A31"/>
    <w:rsid w:val="001D10F2"/>
    <w:rsid w:val="001D566D"/>
    <w:rsid w:val="002130EA"/>
    <w:rsid w:val="002B11BB"/>
    <w:rsid w:val="0038371F"/>
    <w:rsid w:val="004D7023"/>
    <w:rsid w:val="005363CC"/>
    <w:rsid w:val="0055526E"/>
    <w:rsid w:val="005A7E3A"/>
    <w:rsid w:val="005C4B0B"/>
    <w:rsid w:val="005E5AE6"/>
    <w:rsid w:val="00647362"/>
    <w:rsid w:val="006A7DFC"/>
    <w:rsid w:val="0075179C"/>
    <w:rsid w:val="00783FBE"/>
    <w:rsid w:val="0080654D"/>
    <w:rsid w:val="008F7B57"/>
    <w:rsid w:val="0092211A"/>
    <w:rsid w:val="009C42D8"/>
    <w:rsid w:val="009F6193"/>
    <w:rsid w:val="00C60EF5"/>
    <w:rsid w:val="00D14E01"/>
    <w:rsid w:val="00D2473A"/>
    <w:rsid w:val="00D45C65"/>
    <w:rsid w:val="00DB473C"/>
    <w:rsid w:val="00DC1A7B"/>
    <w:rsid w:val="00DF3DDC"/>
    <w:rsid w:val="00E1073C"/>
    <w:rsid w:val="00E429FA"/>
    <w:rsid w:val="00E73EB9"/>
    <w:rsid w:val="00E82B5D"/>
    <w:rsid w:val="00F018D4"/>
    <w:rsid w:val="00F71960"/>
    <w:rsid w:val="00F90729"/>
    <w:rsid w:val="00F9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852BD"/>
  <w15:chartTrackingRefBased/>
  <w15:docId w15:val="{B869B5EE-8249-43CF-A274-F9CA001A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60EF5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C60EF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C60EF5"/>
    <w:rPr>
      <w:rFonts w:asciiTheme="majorHAnsi" w:eastAsiaTheme="majorEastAsia" w:hAnsiTheme="majorHAnsi" w:cstheme="majorBidi"/>
      <w:color w:val="ED7D31" w:themeColor="accent2"/>
      <w:kern w:val="0"/>
      <w:sz w:val="36"/>
      <w:szCs w:val="36"/>
      <w:lang w:eastAsia="lt-LT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C60EF5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C60EF5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C60EF5"/>
    <w:rPr>
      <w:rFonts w:eastAsiaTheme="minorEastAsia"/>
      <w:kern w:val="0"/>
      <w:sz w:val="20"/>
      <w:szCs w:val="20"/>
      <w:lang w:eastAsia="lt-LT"/>
      <w14:ligatures w14:val="none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60EF5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60EF5"/>
    <w:rPr>
      <w:rFonts w:eastAsiaTheme="minorEastAsia"/>
      <w:caps/>
      <w:color w:val="404040" w:themeColor="text1" w:themeTint="BF"/>
      <w:spacing w:val="20"/>
      <w:kern w:val="0"/>
      <w:sz w:val="28"/>
      <w:szCs w:val="28"/>
      <w:lang w:eastAsia="lt-LT"/>
      <w14:ligatures w14:val="non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C60EF5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C60EF5"/>
    <w:pPr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C60EF5"/>
    <w:rPr>
      <w:vertAlign w:val="superscript"/>
    </w:rPr>
  </w:style>
  <w:style w:type="paragraph" w:styleId="Porat">
    <w:name w:val="footer"/>
    <w:basedOn w:val="prastasis"/>
    <w:link w:val="PoratDiagrama"/>
    <w:uiPriority w:val="99"/>
    <w:unhideWhenUsed/>
    <w:rsid w:val="00C60EF5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60EF5"/>
    <w:rPr>
      <w:rFonts w:eastAsiaTheme="minorEastAsia"/>
      <w:kern w:val="0"/>
      <w:sz w:val="21"/>
      <w:szCs w:val="21"/>
      <w:lang w:eastAsia="lt-LT"/>
      <w14:ligatures w14:val="none"/>
    </w:rPr>
  </w:style>
  <w:style w:type="table" w:customStyle="1" w:styleId="TableGrid3">
    <w:name w:val="Table Grid3"/>
    <w:basedOn w:val="prastojilentel"/>
    <w:next w:val="Lentelstinklelis"/>
    <w:uiPriority w:val="39"/>
    <w:rsid w:val="00C60EF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C6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363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D247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2473A"/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Vytautas Lekstutis</cp:lastModifiedBy>
  <cp:revision>22</cp:revision>
  <dcterms:created xsi:type="dcterms:W3CDTF">2023-09-21T06:46:00Z</dcterms:created>
  <dcterms:modified xsi:type="dcterms:W3CDTF">2025-04-14T12:07:00Z</dcterms:modified>
</cp:coreProperties>
</file>